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67" w:rsidRPr="00461767" w:rsidRDefault="00461767" w:rsidP="004617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61767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46176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impliquer les collaborateurs dans la préparation d’un rendez-vous laboratoire est-il essentiel pour équilibrer la négociation et la stratégie de l’officine ?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l’évaluation régulière du partenariat avec le laboratoire contribue-t-elle à professionnaliser la relation commerciale ?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Explique comment structurer les demandes spécifiques de la pharmacie peut rendre un rendez-vous laboratoire plus efficace. Donne un exemple concret.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61767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🎯</w:t>
      </w:r>
      <w:r w:rsidRPr="0046176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(QCM)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Quel type d’information les retours d’équipe permettent-ils de collecter ?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A. Les seules données chiffrées de vente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Les impressions subjectives du titulaire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La vision terrain : produits performants, difficultés rencontrées, attentes patients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Les offres promotionnelles du laboratoire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le principal objectif du mini bilan laboratoire trimestriel ?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A. Comparer les prix avec d’autres laboratoires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Professionnaliser le suivi du partenariat et identifier les points forts et faibles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Calculer le chiffre d’affaires annuel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Former l’équipe aux nouveautés produits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méthode est recommandée pour formuler une demande spécifique au laboratoire ?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A. Présenter uniquement le besoin sans explication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Constat – Besoin – Objectif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Exiger la livraison immédiate des produits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Se concentrer sur les remises uniquement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461767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461767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Question 1 – Réponse attendue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Impliquer l’équipe permet de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collecter des informations qualitatives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que les chiffres ne montrent pas, comme les difficultés de vente, les attentes des patients ou l’efficacité perçue des produits.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Cette démarche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équilibre la négociation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car la pharmacie peut parler de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pertinence et rotation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, et non seulement de prix. Elle valorise aussi le rôle de chaque collaborateur.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Réponse attendue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Évaluer régulièrement le partenariat (fiabilité, qualité relationnelle, pertinence marketing, utilité des outils, cohérence économique) permet de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professionnaliser la relation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On passe d’une relation purement commerciale à un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partenariat maîtrisé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, où chaque partie apporte et reçoit de la valeur, ce qui facilite les futures négociations et consolide la collaboration.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Réponse attendue :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Structurer les demandes spécifiques avec la méthode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Constat – Besoin – Objectif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rend le rendez-vous plus efficace.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Cela permet au laboratoire de comprendre clairement les attentes, de proposer des solutions adaptées et d’orienter la négociation vers des actions concrètes.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61767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Exemple :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“Les testeurs solaires sont souvent absents → nous avons besoin d’un kit complet dès avril → cela nous permettrait d’améliorer les ventes et d’éviter les ruptures.”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Réponse : C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Les retours d’équipe apportent la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vision terrain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, complétant les données économiques pour une stratégie équilibrée et pertinente.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Réponse : B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Le mini bilan trimestriel permet de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suivre la relation dans le temps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, d’identifier les points forts et faibles et d’orienter les prochaines négociations.</w:t>
      </w:r>
    </w:p>
    <w:p w:rsidR="00461767" w:rsidRPr="00461767" w:rsidRDefault="00461767" w:rsidP="004617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Réponse : B</w:t>
      </w:r>
    </w:p>
    <w:p w:rsidR="00461767" w:rsidRPr="00461767" w:rsidRDefault="00461767" w:rsidP="00461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La méthode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Constat – Besoin – Objectif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permet de </w:t>
      </w:r>
      <w:r w:rsidRPr="00461767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clarifier les demandes</w:t>
      </w:r>
      <w:r w:rsidRPr="00461767">
        <w:rPr>
          <w:rFonts w:ascii="Times New Roman" w:eastAsia="Times New Roman" w:hAnsi="Times New Roman" w:cs="Times New Roman"/>
          <w:sz w:val="24"/>
          <w:szCs w:val="24"/>
          <w:lang w:eastAsia="fr-FR"/>
        </w:rPr>
        <w:t>, de les rendre concrètes et argumentées, augmentant ainsi leur impact lors du rendez-vous.</w:t>
      </w:r>
    </w:p>
    <w:p w:rsidR="00744252" w:rsidRDefault="00744252"/>
    <w:sectPr w:rsidR="00744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72DAC"/>
    <w:multiLevelType w:val="multilevel"/>
    <w:tmpl w:val="D27A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8B03B1"/>
    <w:multiLevelType w:val="multilevel"/>
    <w:tmpl w:val="87F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34"/>
    <w:rsid w:val="00057934"/>
    <w:rsid w:val="00461767"/>
    <w:rsid w:val="0066427D"/>
    <w:rsid w:val="0074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B90AC-3C28-4269-AE19-1621E30F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2025-10-14T17:42:00Z</dcterms:created>
  <dcterms:modified xsi:type="dcterms:W3CDTF">2025-10-14T17:42:00Z</dcterms:modified>
</cp:coreProperties>
</file>